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6B5" w:rsidRPr="00EA7E2B" w:rsidRDefault="000556B5" w:rsidP="000556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2B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ПЛАНИРУЕМЫЕ РЕЗУЛЬТАТЫ ОСВОЕНИЯ ПРОГРАММЫ</w:t>
      </w:r>
    </w:p>
    <w:p w:rsidR="000556B5" w:rsidRPr="00EA7E2B" w:rsidRDefault="000556B5" w:rsidP="000556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7класс родная (татарская)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литература</w:t>
      </w:r>
    </w:p>
    <w:p w:rsidR="000556B5" w:rsidRPr="00EA7E2B" w:rsidRDefault="000556B5" w:rsidP="000556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Результатом освоения программы по татарской литературе в основной общеобразовательной школе являются формирование у учащихся навыков восприятия, оценки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 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Общими (метапредметными) результатами</w:t>
      </w: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средней школе являются следующие: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освоение учащимися навыков осознанного чтения литературного произведения, самостоятельного усвоения, воспитание интереса и любви к литературе;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восприятия и представления о литературе как о духовном наследии народа, впитавшем в себя образ жизни и нравственные ценности нации;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развитие письменной и устной речи, умения понимать проблему, выдвигать гипотезу, структурировать материал, подбирать аргументы для подтверждения собственной позиции, при необходимости – умение ее корректировать, формулировать выводы, обобщать материал, умение выражать собственные чувства словами и одновременно с этим формирование у учащихся навыков коллективной работы;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умения самостоятельно оценивать свою деятельность и окружающую жизнь, самостоятельно принимать решения и добиваться их исполнения;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умения работать с разными источниками информации, находить ее, использовать в самостоятельной деятельности, структурировать ее, сравнивать, анализировать и оценивать;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Предметные результаты</w:t>
      </w: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средней школе заключаются в следующем: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  <w:t>В познавательной сфере: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умение осознанного чтения и восприятия литературных произведений разных родов и жанров, умение пересказать содержание (в отдельных случаях вопроизвести текст наизусть), умение приводить при необходимости цитаты из текста;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- умение определять тему, проблему, идею прочитанного литературного произведения, характеризовать его героев и изображенного мира, определять принадлежность произведения к одному из литературных родов и жанров; 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- знание </w:t>
      </w: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основных фактов жизненного и творческого пути писателей-классиков;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освоение навыков составления тезисов и плана прочитанного, выделяя смысловые части текста, характеризовать героев, определять в произведении сюжет, особенности композиции и изобразительно-выразительные средства языка, понимание их роли;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-умение участвовать в диалоге по прочитанным произведениям, аргументированно отстаивать свою точку зрения и учитывать чужое мнение; умение применять основные термины литературоведения</w:t>
      </w:r>
      <w:r w:rsidRPr="00EA7E2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ценностно-ориентационной сфере: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-приобщение к духовно-нравственным ценностям национальной литературы;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сформирование собственного отношения к литературным произведениям и их оценка;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умение интерпретировать изученные литературные произведения;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усвоение навыка определения авторской позиции и формирования собственного отношения к ней;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эстетической сфере: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формирование общего представления об образной природе литературного произведения и умения чувствовать его эстетическую ценность;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- формирование у учащихся способности понимать и оценивать литературный текст в его эстетической завершенности, понимать важную роль литературных и изобразительно-выразительных языковых средств, особенностей образного мира;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умение сравнивать и оценивать произведения татарской и русской литературы, умение определять сходства и различия героев и нравственных идеалов.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Современные учащиеся подросткового возраста значительно отличаются от предыдущих поколений. Они растут и воспитываются в окружении различных источников информации, таких как телевидение, радио, Интернет и др., получая большой объем информации. Нередко эта информация оказывает негативное влияние на душевный мир детей. Поэтому в качестве </w:t>
      </w:r>
      <w:r w:rsidRPr="00EA7E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личностных результатов</w:t>
      </w: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особую значимость приобретает следующее: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-</w:t>
      </w: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активизация чувства ответственности у учащихся;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положительного отношения к учебной деятельности и к труду;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развитие самосознания ребенка, воспитание любви к нации, к Родине, воспитание чувств гордости и гражданского сознания;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объяснение нравственных норм и правил общественной жизни;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навыка использования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Межпредметными результатами</w:t>
      </w: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средней школе являются следующие: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-формирование у учащихся навыков самостоятельного познания и усвоения литературных произведений при помощи других видов искусства, формирования постоянного интереса к литературе и искусству;</w:t>
      </w:r>
    </w:p>
    <w:p w:rsidR="000556B5" w:rsidRPr="00EA7E2B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воспитание уважения в отношении татарского языка, к его красоте и богатству;</w:t>
      </w:r>
    </w:p>
    <w:p w:rsidR="000556B5" w:rsidRPr="000556B5" w:rsidRDefault="000556B5" w:rsidP="00055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A7E2B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сохранение межкультурных связей, формирование у учащихся представления о литературе и культуре других народов, воспитание уважения к литературе других народов, воспитание толерантности.</w:t>
      </w:r>
      <w:r w:rsidRPr="00EA7E2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</w:p>
    <w:p w:rsidR="000556B5" w:rsidRDefault="000556B5" w:rsidP="000556B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56B5" w:rsidRPr="00CA10E1" w:rsidRDefault="000556B5" w:rsidP="000556B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0E1">
        <w:rPr>
          <w:rFonts w:ascii="Times New Roman" w:hAnsi="Times New Roman" w:cs="Times New Roman"/>
          <w:b/>
          <w:bCs/>
          <w:sz w:val="24"/>
          <w:szCs w:val="24"/>
        </w:rPr>
        <w:t>ОСНОВНОЕ СОДЕРЖАНИЕ УЧЕБНОГО ПРЕДМЕТА</w:t>
      </w:r>
    </w:p>
    <w:tbl>
      <w:tblPr>
        <w:tblW w:w="146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1"/>
        <w:gridCol w:w="6846"/>
        <w:gridCol w:w="6946"/>
      </w:tblGrid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46" w:type="dxa"/>
          </w:tcPr>
          <w:p w:rsidR="000556B5" w:rsidRPr="000E122D" w:rsidRDefault="000556B5" w:rsidP="00625D8B">
            <w:pPr>
              <w:pStyle w:val="Default"/>
              <w:widowControl w:val="0"/>
              <w:rPr>
                <w:b/>
                <w:bCs/>
              </w:rPr>
            </w:pPr>
            <w:r w:rsidRPr="000E122D">
              <w:rPr>
                <w:b/>
                <w:bCs/>
              </w:rPr>
              <w:t xml:space="preserve">Требования к уровню общеобразовательной подготовки учащихся </w:t>
            </w: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Повторение: система образов. Деталь и образ.</w:t>
            </w:r>
          </w:p>
        </w:tc>
        <w:tc>
          <w:tcPr>
            <w:tcW w:w="69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Определять образы лирического героя и автора в лирике, рассказчика и повествователя в эпическом произведении, образы людей и образы природы.</w:t>
            </w: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Краткое содержание, проблематика, основные герои и </w:t>
            </w:r>
            <w:r w:rsidRPr="000E122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художественные особенности дастана «Идегей»</w:t>
            </w:r>
            <w:r w:rsidRPr="000E122D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 xml:space="preserve">, </w:t>
            </w:r>
            <w:r w:rsidRPr="000E122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первая </w:t>
            </w:r>
            <w:r w:rsidRPr="000E122D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пол. </w:t>
            </w:r>
            <w:proofErr w:type="spellStart"/>
            <w:r w:rsidRPr="000E122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XV</w:t>
            </w:r>
            <w:r w:rsidRPr="000E122D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>в</w:t>
            </w:r>
            <w:proofErr w:type="spellEnd"/>
            <w:r w:rsidRPr="000E122D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>.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Идегәй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0E122D"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</w:rPr>
              <w:t>–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в сокращенном виде).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Тема для обсуждения. 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Герои эпоса: национальные и общечеловеческие черты.</w:t>
            </w:r>
          </w:p>
        </w:tc>
        <w:tc>
          <w:tcPr>
            <w:tcW w:w="69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содержании текста произведения. Выразительно читать фрагменты. Характеризовать сюжет произведения, его тематику, проблематику, идейно-эмоциональное содержание. Учить наизусть одно из авторских отступлений (об Идел-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йорт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). Писать характеристику главному герою.</w:t>
            </w: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Эпический род художественной литературы. Эпические жанры. 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Жанр рассказа. </w:t>
            </w: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</w:t>
            </w:r>
            <w:proofErr w:type="spell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Думави</w:t>
            </w:r>
            <w:proofErr w:type="spellEnd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Яшь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» / «Молодая мама». Нетрадиционный для татарской литературы сюжет об отношениях девочки и ее мачехи. Смысловая нагрузка образа мачехи. Своеобразие языка и интонации произведения.</w:t>
            </w:r>
          </w:p>
        </w:tc>
        <w:tc>
          <w:tcPr>
            <w:tcW w:w="6946" w:type="dxa"/>
            <w:vMerge w:val="restart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тексты. Определять особенности жанра. Выступать с развёрнутыми сообщениями, обобщающими такие наблюдения.  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тему и идею произведений, пересказывать сюжеты, характеризовать персонажей, давать им сравнительные 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характеристики, определять основные конфликты, группировку образов, основные этапы развития сюжета, охарактеризовать своеобразие языка писателей.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Писать сочинение с элементами литературоведческого анализа по произведениям А.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Еники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и Ш.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Камала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Жанр повести. </w:t>
            </w:r>
            <w:proofErr w:type="spell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Ш.Камал</w:t>
            </w:r>
            <w:proofErr w:type="spellEnd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Акчарлаклар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» / «Чайки». Проблема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вынужденности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искать счастья на чужой земле. Драматизм. Художественная речь: повествование, диалог, монолог.</w:t>
            </w:r>
          </w:p>
        </w:tc>
        <w:tc>
          <w:tcPr>
            <w:tcW w:w="6946" w:type="dxa"/>
            <w:vMerge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Жанр повести. </w:t>
            </w:r>
            <w:proofErr w:type="spell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А.Еники</w:t>
            </w:r>
            <w:proofErr w:type="spellEnd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Әйтелмәгән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васыять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» / «Невысказанное завещание». Национальная и социальная проблематика. 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Раздумья о судьбе татарской нации, о потере нравственных ориентиров в обществе.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Эпиграф, посвящение, сильная позиция.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А.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Еники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vMerge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Жанр повести. М. </w:t>
            </w:r>
            <w:proofErr w:type="spell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Магдеев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. «Без </w:t>
            </w:r>
            <w:proofErr w:type="gram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ырык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ел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балалары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» / «Мы – дети сорок первого года». Лиризм и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орнаментализм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в татарской прозе. Лирические отступления.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мотивов и тем в различные периоды развития литературы. Мотив судьбы нации в татарской литературе начала ХХ века, второй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proofErr w:type="gram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6946" w:type="dxa"/>
            <w:vMerge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Лирический род литературы. Лирика и </w:t>
            </w:r>
            <w:proofErr w:type="spell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лиро</w:t>
            </w:r>
            <w:proofErr w:type="spellEnd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-эпика. </w:t>
            </w:r>
            <w:proofErr w:type="spell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Г.Тукай</w:t>
            </w:r>
            <w:proofErr w:type="spellEnd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Милләтә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» / «Нации». Диалогичность стихотворения. Обращение к нации, констатация любви к своему народу.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Лирика, гражданская лирика.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Тема для обсуждения. </w:t>
            </w:r>
            <w:proofErr w:type="gram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Тема судьбы нации в творчестве Г. Тукая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Отмечать особенности лирического рода. Выделять лирического героя, его чувства-переживания. Самостоятельная работа по творчеству</w:t>
            </w:r>
            <w:proofErr w:type="gram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укая.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 </w:t>
            </w:r>
            <w:proofErr w:type="spell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Хаким</w:t>
            </w:r>
            <w:proofErr w:type="spellEnd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кырлар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үзәннәрдә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...» / «В этих полях, в этих долинах...». Образ родного края,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мифологизация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образа родины.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Лиризм и социально-философское осмысление опыта культуры, литературы,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историив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поэтов старшего поколения. «Тихая» лирика С.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Хакима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. Насыщение лирики психологическими деталями.</w:t>
            </w:r>
          </w:p>
        </w:tc>
        <w:tc>
          <w:tcPr>
            <w:tcW w:w="69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стихотворение. Иметь представление о творчестве поэта. Выявлять черты фольклорной традиции в стихах С.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Хакима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, определять художественные функции фольклорных мотивов, образов, поэтических сре</w:t>
            </w:r>
            <w:proofErr w:type="gram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дств в л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итературном произведении.</w:t>
            </w: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Драматический род литературы. Драматические жанры. </w:t>
            </w:r>
            <w:r w:rsidRPr="000E122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История возникновения драматического рода у татар. </w:t>
            </w: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</w:t>
            </w:r>
            <w:proofErr w:type="spell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Исхакый</w:t>
            </w:r>
            <w:proofErr w:type="spellEnd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Җан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Баевич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» / «Жан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Баевич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».Описание комической ситуации, возникшей в татарском обществе в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gram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века о том, как отдельные представители, желая показаться образованными, перенимают внешние атрибуты русского быта, «забывают</w:t>
            </w:r>
            <w:r w:rsidRPr="000E122D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</w:rPr>
              <w:t>»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свой язык и своих корней. Сатира и ирония.</w:t>
            </w:r>
          </w:p>
        </w:tc>
        <w:tc>
          <w:tcPr>
            <w:tcW w:w="6946" w:type="dxa"/>
            <w:vMerge w:val="restart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признаки драматического рода и жанра комедии на примере произведения Г.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Исхаки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. Характеристика главного героя.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признаки жанра драмы на примере произведения Ш. Хусаинова. 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Новаторство драматургов, проявившееся на разных уровнях (постановки проблемы, языка, жанровой формы произведения и т. п.). Воспринимать форму и содержание литературного произведения в свете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общеэстетических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  литературы определённой эпохи. 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Написать сочинение по драме Ш. Хусаинова.</w:t>
            </w: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Ш.Хусаинов</w:t>
            </w:r>
            <w:proofErr w:type="spellEnd"/>
            <w:proofErr w:type="gram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proofErr w:type="gram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килде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Әниемнең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күлмәге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») / «Белое платье матери». Социально-этическая проблематика. Образ, символ, архетип. 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«критического направления» в прозе и 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драматургии.</w:t>
            </w:r>
          </w:p>
        </w:tc>
        <w:tc>
          <w:tcPr>
            <w:tcW w:w="6946" w:type="dxa"/>
            <w:vMerge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Мотив счастья в татарской литературе. Г. </w:t>
            </w:r>
            <w:proofErr w:type="spell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Сабитов</w:t>
            </w:r>
            <w:proofErr w:type="spellEnd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Тәүге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соклану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» / «Первый восторг». Сюжет рассказа, картины деревенской жизни. Конфликт как результат проявления зависти. Ностальгия по детству, по прошлому. Мальчик-рассказчик и совпадающий с автором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повествователь</w:t>
            </w:r>
            <w:proofErr w:type="gram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обытие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, подтекст, контекст. Символы золотой рыбки, белых облаков.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Тема для обсуждения.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счастье?</w:t>
            </w:r>
          </w:p>
        </w:tc>
        <w:tc>
          <w:tcPr>
            <w:tcW w:w="69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Охарактеризовать сюжет произведения, его тематику, проблематику, идейно-эмоциональное содержание. Владеть такими видами пересказа, как сжатый пересказ, пересказ с изменением лица рассказчика и др. Находить символы, параллелизмы в тексте, определять их функцию.</w:t>
            </w: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</w:t>
            </w:r>
            <w:proofErr w:type="spell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Гильманов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Язмышның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өне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» / «День рождения судьбы». Изображенный мир. Пейзаж, портрет. Психологизм. Место и время в художественном произведении, </w:t>
            </w:r>
            <w:proofErr w:type="spellStart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хронотоп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Тема для </w:t>
            </w:r>
            <w:proofErr w:type="spellStart"/>
            <w:r w:rsidRPr="000E12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обсуждения</w:t>
            </w:r>
            <w:proofErr w:type="gramStart"/>
            <w:r w:rsidRPr="000E12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>накомо</w:t>
            </w:r>
            <w:proofErr w:type="spellEnd"/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 ли вам ожидание чуда? </w:t>
            </w:r>
          </w:p>
        </w:tc>
        <w:tc>
          <w:tcPr>
            <w:tcW w:w="69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форму выражения авторской позиции в рассказе. </w:t>
            </w:r>
          </w:p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6B5" w:rsidRPr="000E122D" w:rsidTr="00625D8B">
        <w:tc>
          <w:tcPr>
            <w:tcW w:w="881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846" w:type="dxa"/>
          </w:tcPr>
          <w:p w:rsidR="000556B5" w:rsidRPr="000E122D" w:rsidRDefault="000556B5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0E1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7 классе </w:t>
            </w:r>
          </w:p>
        </w:tc>
        <w:tc>
          <w:tcPr>
            <w:tcW w:w="6946" w:type="dxa"/>
          </w:tcPr>
          <w:p w:rsidR="000556B5" w:rsidRPr="000E122D" w:rsidRDefault="000556B5" w:rsidP="00055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22D">
              <w:rPr>
                <w:rFonts w:ascii="Times New Roman" w:hAnsi="Times New Roman" w:cs="Times New Roman"/>
                <w:sz w:val="24"/>
                <w:szCs w:val="24"/>
              </w:rPr>
              <w:t xml:space="preserve">Выступать с развёрнутыми письменными сообщениями, обобщающими сделанные наблюдения. </w:t>
            </w:r>
          </w:p>
        </w:tc>
      </w:tr>
    </w:tbl>
    <w:p w:rsidR="000556B5" w:rsidRPr="000E122D" w:rsidRDefault="000556B5" w:rsidP="000556B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5BE7" w:rsidRDefault="00C05BE7"/>
    <w:sectPr w:rsidR="00C05BE7" w:rsidSect="000556B5">
      <w:pgSz w:w="16838" w:h="11906" w:orient="landscape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6B5"/>
    <w:rsid w:val="000556B5"/>
    <w:rsid w:val="00C0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0556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0556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1538</Words>
  <Characters>8769</Characters>
  <Application>Microsoft Office Word</Application>
  <DocSecurity>0</DocSecurity>
  <Lines>73</Lines>
  <Paragraphs>20</Paragraphs>
  <ScaleCrop>false</ScaleCrop>
  <Company/>
  <LinksUpToDate>false</LinksUpToDate>
  <CharactersWithSpaces>10287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2020-02-12T14:48:00Z</dcterms:created>
  <dcterms:modified xsi:type="dcterms:W3CDTF">2020-02-12T14:52:00Z</dcterms:modified>
</cp:coreProperties>
</file>